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3" w:rsidRPr="005E7CEC" w:rsidRDefault="0030621B" w:rsidP="005E7CEC">
      <w:pPr>
        <w:jc w:val="center"/>
        <w:rPr>
          <w:b/>
        </w:rPr>
      </w:pPr>
      <w:r w:rsidRPr="005E7CEC">
        <w:rPr>
          <w:b/>
        </w:rPr>
        <w:t>УСЛОВИЯ ВОЗВРАТА ДЕНЕЖНЫХ СРЕДСТВ АБОНЕНТУ</w:t>
      </w:r>
    </w:p>
    <w:p w:rsidR="0030621B" w:rsidRDefault="0030621B"/>
    <w:p w:rsidR="0030621B" w:rsidRDefault="0030621B" w:rsidP="0030621B">
      <w:pPr>
        <w:pStyle w:val="a3"/>
        <w:numPr>
          <w:ilvl w:val="0"/>
          <w:numId w:val="1"/>
        </w:numPr>
      </w:pPr>
      <w:r>
        <w:t>Возврату подлежат денежные средства, зачисленные на лицевой счет Абонента и еще не списанные Автоматической Системой Расчетов (далее АСР) с лицевого счета. Денежные средства, списанные с лицевого счета в оплату каких-либо услуг Оператора</w:t>
      </w:r>
      <w:r w:rsidR="00C4660D">
        <w:t>,</w:t>
      </w:r>
      <w:r>
        <w:t xml:space="preserve"> возврату не подлежат.</w:t>
      </w:r>
    </w:p>
    <w:p w:rsidR="00C4660D" w:rsidRDefault="00C4660D" w:rsidP="0030621B">
      <w:pPr>
        <w:pStyle w:val="a3"/>
        <w:numPr>
          <w:ilvl w:val="0"/>
          <w:numId w:val="1"/>
        </w:numPr>
      </w:pPr>
      <w:r>
        <w:t>Возврату подлежат денежные средства, находящиеся на лицевом счете Абонента на момент принятия решения Оператором о возврате денежных средств. Решение о возврате принимается Оператором не позднее двух рабочих дней после получения заявления от Абонента на возврат.</w:t>
      </w:r>
    </w:p>
    <w:p w:rsidR="0030621B" w:rsidRDefault="0030621B" w:rsidP="0030621B">
      <w:pPr>
        <w:pStyle w:val="a3"/>
        <w:numPr>
          <w:ilvl w:val="0"/>
          <w:numId w:val="1"/>
        </w:numPr>
      </w:pPr>
      <w:r>
        <w:t>Возврат денежных средств осуществляется по тем же банковским реквизитам, с которых поступила оплата.</w:t>
      </w:r>
    </w:p>
    <w:p w:rsidR="0030621B" w:rsidRDefault="0030621B" w:rsidP="0030621B">
      <w:pPr>
        <w:pStyle w:val="a3"/>
        <w:numPr>
          <w:ilvl w:val="0"/>
          <w:numId w:val="1"/>
        </w:numPr>
      </w:pPr>
      <w:r>
        <w:t>Для оформления возврата Абоненту необходимо лично обратиться в офис обслуживания Абонентов для составления заявления на возврат денежных сре</w:t>
      </w:r>
      <w:proofErr w:type="gramStart"/>
      <w:r>
        <w:t>дств</w:t>
      </w:r>
      <w:r w:rsidR="005E7CEC">
        <w:t xml:space="preserve"> пр</w:t>
      </w:r>
      <w:proofErr w:type="gramEnd"/>
      <w:r w:rsidR="005E7CEC">
        <w:t>и наличии документа, удостоверяющего личность</w:t>
      </w:r>
      <w:r w:rsidR="00C4660D">
        <w:t>.</w:t>
      </w:r>
    </w:p>
    <w:p w:rsidR="00C4660D" w:rsidRDefault="00C4660D" w:rsidP="0030621B">
      <w:pPr>
        <w:pStyle w:val="a3"/>
        <w:numPr>
          <w:ilvl w:val="0"/>
          <w:numId w:val="1"/>
        </w:numPr>
      </w:pPr>
      <w:r>
        <w:t>Возврат денежных средств может занять до 30 дней.</w:t>
      </w:r>
    </w:p>
    <w:p w:rsidR="00C4660D" w:rsidRDefault="005E7CEC" w:rsidP="0030621B">
      <w:pPr>
        <w:pStyle w:val="a3"/>
        <w:numPr>
          <w:ilvl w:val="0"/>
          <w:numId w:val="1"/>
        </w:numPr>
      </w:pPr>
      <w:r>
        <w:t>Адреса офисов обслуживания Абонентов и другая контактная информация указаны на главной странице сайта.</w:t>
      </w:r>
    </w:p>
    <w:sectPr w:rsidR="00C4660D" w:rsidSect="002C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55"/>
    <w:multiLevelType w:val="hybridMultilevel"/>
    <w:tmpl w:val="1EAE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30621B"/>
    <w:rsid w:val="002C1353"/>
    <w:rsid w:val="0030621B"/>
    <w:rsid w:val="005E7CEC"/>
    <w:rsid w:val="00C4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</dc:creator>
  <cp:lastModifiedBy>Berezin</cp:lastModifiedBy>
  <cp:revision>2</cp:revision>
  <dcterms:created xsi:type="dcterms:W3CDTF">2018-10-11T17:07:00Z</dcterms:created>
  <dcterms:modified xsi:type="dcterms:W3CDTF">2018-10-11T17:33:00Z</dcterms:modified>
</cp:coreProperties>
</file>